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353" w:rsidRPr="00AA4353" w:rsidRDefault="00AA4353" w:rsidP="00DE56A0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333333"/>
          <w:kern w:val="36"/>
          <w:sz w:val="48"/>
          <w:szCs w:val="48"/>
          <w:lang w:eastAsia="ru-RU"/>
        </w:rPr>
      </w:pPr>
      <w:r w:rsidRPr="00AA4353">
        <w:rPr>
          <w:rFonts w:ascii="Arial" w:eastAsia="Times New Roman" w:hAnsi="Arial" w:cs="Arial"/>
          <w:b/>
          <w:bCs/>
          <w:color w:val="333333"/>
          <w:kern w:val="36"/>
          <w:sz w:val="48"/>
          <w:szCs w:val="48"/>
          <w:lang w:eastAsia="ru-RU"/>
        </w:rPr>
        <w:t>Антикоррупционная программа Аппарата Государственного Совета Республики Татарстан на 2015 - 2023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2"/>
        <w:gridCol w:w="8603"/>
      </w:tblGrid>
      <w:tr w:rsidR="00AA4353" w:rsidRPr="00AA4353" w:rsidTr="00AA4353">
        <w:tc>
          <w:tcPr>
            <w:tcW w:w="9780" w:type="dxa"/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600" w:type="dxa"/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7547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</w:tr>
    </w:tbl>
    <w:p w:rsidR="00AA4353" w:rsidRPr="00AA4353" w:rsidRDefault="00AA4353" w:rsidP="00AA4353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Утверждена</w:t>
      </w:r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br/>
        <w:t>распоряжением Председателя</w:t>
      </w:r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br/>
        <w:t>Государственного Совета</w:t>
      </w:r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br/>
        <w:t>Республики Татарстан</w:t>
      </w:r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br/>
        <w:t>от 2 сентября 2014 года № 778-</w:t>
      </w:r>
      <w:proofErr w:type="gramStart"/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РП</w:t>
      </w:r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br/>
        <w:t>(</w:t>
      </w:r>
      <w:proofErr w:type="gramEnd"/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 редакции распоряжений Председателя Государственного Совета Республики Татарстан</w:t>
      </w:r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br/>
        <w:t>от 28 августа 2018 года № 304-РП-К, от 23 ноября 2020 года № 64-РП-К)</w:t>
      </w:r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br/>
        <w:t> </w:t>
      </w:r>
    </w:p>
    <w:p w:rsidR="00AA4353" w:rsidRPr="00AA4353" w:rsidRDefault="00AA4353" w:rsidP="00AA435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bookmarkStart w:id="0" w:name="_GoBack"/>
      <w:r w:rsidRPr="00AA43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Антикоррупционная программа</w:t>
      </w:r>
      <w:r w:rsidRPr="00AA43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br/>
        <w:t>Аппарата Государственного Совета Республики Татарстан на 2015 - 2023 годы</w:t>
      </w:r>
    </w:p>
    <w:bookmarkEnd w:id="0"/>
    <w:p w:rsidR="00AA4353" w:rsidRPr="00AA4353" w:rsidRDefault="00AA4353" w:rsidP="00AA435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AA43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2"/>
        <w:gridCol w:w="3511"/>
        <w:gridCol w:w="3353"/>
        <w:gridCol w:w="1685"/>
      </w:tblGrid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Сроки выполнения мероприятий</w:t>
            </w:r>
          </w:p>
        </w:tc>
      </w:tr>
      <w:tr w:rsidR="00AA4353" w:rsidRPr="00AA4353" w:rsidTr="00AA4353">
        <w:tc>
          <w:tcPr>
            <w:tcW w:w="216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1.Снижение уровня коррупции во всех сферах деятельности государственных и общественных институтов в Республике Татарстан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предложений об изменениях в законодательные акты Республики Татарстан и иные нормативные правовые акты о противодействии коррупции, во исполнение федерального законодательства и на основе обобщения практики применения действующих антикоррупционных норм в Республике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Правовое управление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предложений по усовершенствованию системы нормативных правовых актов, устанавливающих порядок проведения антикоррупционной экспертизы нормативных правовых актов Республики Татарстан и их проектов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Правовое управление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Проведение антикоррупционной экспертизы проектов законов </w:t>
            </w: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Республики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Правовое управление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1.4.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проведения независимой антикоррупционной экспертизы проектов законов Республики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Организационное управление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и проведение мероприятий по выполнению требований ежегодных посланий президентов Российской Федерации и Республики Татарстан по выполнению мер, способствующих противодействию коррупции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Структурные подразделения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Ежегодно</w:t>
            </w:r>
          </w:p>
        </w:tc>
      </w:tr>
      <w:tr w:rsidR="00AA4353" w:rsidRPr="00AA4353" w:rsidTr="00AA4353">
        <w:tc>
          <w:tcPr>
            <w:tcW w:w="216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 Предотвращение причин возникновения коррупции в Государственном Совете</w:t>
            </w:r>
          </w:p>
          <w:p w:rsidR="00AA4353" w:rsidRPr="00AA4353" w:rsidRDefault="00AA4353" w:rsidP="00AA4353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Республики Татарстан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изменений в антикоррупционную программу Аппарата Государственного Совета Республики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изменений в перечень должностей государственной гражданской службы Республики Татарстан в Аппарате Государственного Совета Республики Татарстан, при замещении которых государственные гражданские служащие Республики Татарстан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Внесение изменений в перечень должностей государственной гражданской службы Республики Татарстан в Аппарате Государственного Совета Республики Татарстан, при замещении которых государственным гражданским служащим Республики Татарстан </w:t>
            </w:r>
            <w:proofErr w:type="gramStart"/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запрещается  открывать</w:t>
            </w:r>
            <w:proofErr w:type="gramEnd"/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иметь счета (вклады), хранить наличные денежные средства и ценности в иностранных банках, </w:t>
            </w: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расположенных за пределами территории Российской Федерации, владеть и (или) пользоваться иностранными финансовыми инструментами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2.3.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Планирование государственных закупок и осуществление закупок преимущественно путем проведения конкурентных процедур, обеспечение открытости закупок, мониторинг эффективности государственных закупок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Управление делами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Осуществление комплекса организационных, разъяснительных и иных мер по соблюдению депутатами Государственного Совета Республики Татарстан и государственными гражданскими служащими Аппарата Государственного Совета Республики Татарстан (далее - государственными гражданскими служащими) ограничений, запретов, а также по исполнению обязанностей, установленных в целях противодействия коррупции, в том числе ограничений, касающихся дарения и получения подарков, дачи взятки и принятия взятки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семинаров (тренингов) с депутатами Государственного Совета Республики Татарстан, сотрудниками Аппарата Государственного Совета Республики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Организационное управление (информационно- методический отдел)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Ежегодно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Принятие мер по повышению эффективности кадровой работы в части, касающейся ведения личных дел депутатов Государственного Совета Республики Татарстан, работающих на профессиональной постоянной основе, и государственных гражданских служащих, в том числе контроля за актуализацией сведений, содержащихся в </w:t>
            </w: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анкетах, представляемых при выборе либо назначении на указанные должности и поступлении на такую службу, в целях выявления возможного конфликта интересов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 в полугодие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2.7.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Направление на обучение в области противодействия коррупции государственных гражданских служащих в должностные обязанности которых входит участие в противодействие коррупции и впервые поступивших на государственную гражданскую службу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Ежегодно</w:t>
            </w:r>
          </w:p>
        </w:tc>
      </w:tr>
      <w:tr w:rsidR="00AA4353" w:rsidRPr="00AA4353" w:rsidTr="00AA4353">
        <w:tc>
          <w:tcPr>
            <w:tcW w:w="216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 Контроль за соблюдением законодательства о государственной службе и о противодействии коррупции, организация проверок, выявление нарушений и принятие мер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Осуществление контроля за соблюдением государственными гражданскими служащими требований законодательства Российской Федерации о противодействии коррупции, касающихся предотвращения и урегулирования конфликта интересов, привлечение к дисциплинарной ответственности лиц, не соблюдающих установленные требования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Ежеквартально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анализа сведений о доходах, расходах, об имуществе и обязательствах имущественного характера, представляемых депутатами Государственного Совета Республики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Комиссия Государственного Совета Республики Татарстан по контролю за достоверностью сведений о доходах, об имуществе и обязательствах имущественного характера, представляемых депутатами Государственного Совета Республики Татарстан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Ежегодно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анализа сведений о доходах, расходах, об имуществе и обязательствах имущественного характера, представляемых государственными гражданскими служащими и лицами, претендующими на замещение должностей государственной гражданской службы в Аппарате Государственного Совета Республики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Ежегодно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3.4.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проверки достоверности персональных данных и иных сведений, представляемых лицами, претендующими  на замещение должностей государственной гражданской службы в Аппарате Государственного Совета Республики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представления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с соблюдением требований законодательства о противодействии коррупции проверки достоверности и полноты представляемых депутатами Государственного Совета Республики Татарстан сведений о доходах, об имуществе и обязательствах имущественного характера служащих, своих супруги (супруга) и несовершеннолетних детей сведений о доходах, расходах, об имуществе и обязательствах имущественного характера депутатов, своих супруги (супруга) и несовершеннолетних детей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Комиссия Государственного Совета Республики Татарстан по контролю за достоверностью сведений о доходах, об имуществе и обязательствах имущественного характера, представляемых депутатами Государственного Совета Республики Татарстан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Ежегодно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с соблюдением требований законодательства о государственной службе и о противодействии коррупции проверки достоверности и полноты представляемых государственными гражданскими служащими сведений о доходах, об имуществе и обязательствах имущественного характера служащих, своих супруги (супруга) и несовершеннолетних детей сведений о доходах, расходах, об имуществе и обязательствах имущественного характера служащих, своих супруги (супруга) и несовершеннолетних детей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Ежегодно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проверок соблюдения государственными гражданскими служащими требований к служебному поведению, предусмотренных законодательством о государственной службе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3.8.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проверок информации о наличии или возможности возникновения конфликта интересов у государственного гражданского служащего, поступающей представителю нанимателя в порядке, установленном законодательством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3.9.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проверок сведений о фактах обращения в целях склонения государственного гражданского служащего к совершению коррупционных правонарушений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3.10.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работы комиссии по соблюдению требований к служебному поведению государственных  гражданских служащих Республики Татарстан и урегулированию конфликта интересов в Аппарате Государственного Совета Республики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3.11.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рассмотрения обращений граждан по фактам коррупционной направленности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по работе с обращениями граждан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3.12.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рассмотрения ходатайств о разрешении принятия лицами, замещающими государственные должности Республики Татарстан, избрание или назначение на которые осуществляется Государственным Советом Республики Татарстан, и государственными гражданскими служащими почетных и специальных званий, наград и иных знаков отличия (за исключением научных и спортивных) иностранных государств, международных организаций, политических партий, иных общественных объединений и других организаций    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3.13.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Рассмотрение обращений граждан о даче согласия на замещение в организации должности на условиях гражданско-правового договора </w:t>
            </w: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(гражданско-правовых договоров), или на выполнение в этой организации работы (оказание организации услуг) на условиях трудового договора, если отдельные функции государственного управления этой организацией входили в должностные обязанности государственного гражданского служащего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Комиссия по соблюдению требований к служебному поведению государственных  гражданских служащих Республики </w:t>
            </w: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Татарстан и урегулированию конфликта интересов в Аппарате Государственного Совета Республики Татарстан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По мере поступления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3.14.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рассмотрения уведомлений о заключении трудового или гражданско-правового договора на выполнение работ (оказание услуг) с гражданином, замещавшим должности государственной службы в Аппарате Государственного Совета Республики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3.15.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рассмотрения уведомлений государственных гражданских служащих о выполнении иной оплачиваемой деятельности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AA4353" w:rsidRPr="00AA4353" w:rsidTr="00AA4353">
        <w:tc>
          <w:tcPr>
            <w:tcW w:w="216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 Обеспечение открытости, доступности для населения деятельности Государственного Совета Республики Татарстан, укрепление связи с гражданским обществом, стимулирование антикоррупционной активности общественности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Размещение проектов законов Республики Татарстан на официальном сайте Государственного Совета Республики Татарстан в целях проведения независимой антикоррупционной экспертизы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Управление делами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Освещение деятельности Государственного Совета Республики Татарстан в сфере противодействия коррупции в средствах массовой информации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Пресс-служба Государственного Совета Республики Татарстан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Размещение в соответствии с законодательством на официальном сайте Государственного Совета Республики Татарстан сведений о доходах, расходах, об имуществе и обязательствах имущественного характера депутатов Государственного Совета Республики Татарстан, государственных гражданских </w:t>
            </w: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служащих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Отдел государственной службы и кадров, Управление делами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квартал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4.4.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Размещение в единой информационной системе плана закупок и плана-графика закупок, информации об их реализации, сведений об осуществлении закупок, информации и документов о заключенных государственных контрактах, а также их исполнении, отчетов об исполнении государственного контракта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Управление делами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отчета о реализации мероприятий по противодействию коррупции в Аппарате Государственного Совета Республики Татарстан по форме Мониторинг-К, введение данных показателей в информационно-аналитическую систему «Открытый Татарстан» и публикация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кадров, Правовое управление, Организационное управление, Управление делами, Пресс-служба Государственного Совета Республики Татарстан, Отдел по работе с обращениями граждан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Ежеквартально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отчета о реализации программы противодействия коррупции в Аппарате Государственного Совета Республики Татарстан и размещение на официальном сайте Государственного Совета Республики Татарстан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Правовое управление, Организационное управление, Управление делами, Отдел государственной службы и кадров, Пресс-служба Государственного Совета Республики Татарстан, Отдел по работе с обращениями граждан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Ежегодно до</w:t>
            </w:r>
          </w:p>
          <w:p w:rsidR="00AA4353" w:rsidRPr="00AA4353" w:rsidRDefault="00AA4353" w:rsidP="00AA43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 февраля</w:t>
            </w:r>
          </w:p>
        </w:tc>
      </w:tr>
      <w:tr w:rsidR="00AA4353" w:rsidRPr="00AA4353" w:rsidTr="00AA4353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ind w:left="31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13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Актуализация информации в разделе «Противодействие коррупции» на официальном сайте Государственного Совета Республики Татарстан и ее пополнение</w:t>
            </w:r>
          </w:p>
        </w:tc>
        <w:tc>
          <w:tcPr>
            <w:tcW w:w="8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Отдел государственной службы и кадров, Управление делами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4353" w:rsidRPr="00AA4353" w:rsidRDefault="00AA4353" w:rsidP="00AA435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A43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</w:tbl>
    <w:p w:rsidR="003B3691" w:rsidRDefault="003B3691"/>
    <w:sectPr w:rsidR="003B36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4B6"/>
    <w:rsid w:val="003B3691"/>
    <w:rsid w:val="00660614"/>
    <w:rsid w:val="00AA4353"/>
    <w:rsid w:val="00BD24B6"/>
    <w:rsid w:val="00DE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2BEE7C-1A6E-47ED-90F0-254C467F4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A43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435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A4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43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3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0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049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38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72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91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1960</Words>
  <Characters>11172</Characters>
  <Application>Microsoft Office Word</Application>
  <DocSecurity>0</DocSecurity>
  <Lines>93</Lines>
  <Paragraphs>26</Paragraphs>
  <ScaleCrop>false</ScaleCrop>
  <Company/>
  <LinksUpToDate>false</LinksUpToDate>
  <CharactersWithSpaces>13106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Школа№2</cp:lastModifiedBy>
  <cp:revision>5</cp:revision>
  <dcterms:created xsi:type="dcterms:W3CDTF">2021-06-11T10:18:00Z</dcterms:created>
  <dcterms:modified xsi:type="dcterms:W3CDTF">2021-06-11T10:58:00Z</dcterms:modified>
</cp:coreProperties>
</file>